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CB08C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1. Антикоррупционная экспертиза проектов муниципальных нормативных правовых актов администрации города Покачи 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За отчётный период специалистами контрольно-правового управления администрации города Покачи (далее – КПУ) </w:t>
      </w: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была проведена правовая </w:t>
      </w:r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>антикоррупционная</w:t>
      </w: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экспертиза </w:t>
      </w:r>
      <w:r w:rsidRPr="00CB08C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332 </w:t>
      </w: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проектов муниципальных правовых актов (далее – МНПА). На каждый проект МПА специалистами КПУ готовятся заключения. За отчётный период подготовлено </w:t>
      </w:r>
      <w:r w:rsidRPr="00CB08C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490 </w:t>
      </w: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заключений (их них – 158 повторных). По результатам проведённых экспертиз в трех  проектах МНПА выявлено наличие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коррупциогенных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факторов: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1) принятие нормативного правового акта за пределами компетенции - нарушение компетенции органов государственной власти или органов местного самоуправления (их должностных лиц) при принятии нормативных правовых актов;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2) широта дискреционных полномочий - отсутствие или неопределенность сроков, условий или оснований принятия решения, наличие дублирующих полномочий органов государственной власти или органов местного самоуправления (их должностных лиц);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3) отсутствие или неполнота административных процедур - отсутствие порядка совершения органами государственной власти или органами местного самоуправления (их должностными лицами) определенных действий либо одного из элементов такого порядка.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Сравнительный анализ по количеству проектов МПА, в которых выявлены </w:t>
      </w:r>
      <w:proofErr w:type="spell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коррупциогенные</w:t>
      </w:r>
      <w:proofErr w:type="spellEnd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факторы, представлен в графике 1:</w:t>
      </w:r>
    </w:p>
    <w:p w:rsidR="00CB08C7" w:rsidRPr="00CB08C7" w:rsidRDefault="00CB08C7" w:rsidP="00CB08C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График 1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B08C7" w:rsidRPr="00CB08C7" w:rsidRDefault="00CB08C7" w:rsidP="00CB08C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 wp14:anchorId="114958A7" wp14:editId="45DAC5C6">
            <wp:extent cx="5781675" cy="2466975"/>
            <wp:effectExtent l="0" t="0" r="0" b="0"/>
            <wp:docPr id="1" name="_x0000_i10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/>
                  </pic:blipFill>
                  <pic:spPr bwMode="auto">
                    <a:xfrm>
                      <a:off x="0" y="0"/>
                      <a:ext cx="5781675" cy="246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08C7" w:rsidRPr="00CB08C7" w:rsidRDefault="00CB08C7" w:rsidP="00CB08C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Таким образом, по сравнению с предыдущими годами, в 2024 году прослеживается тенденция по значительному повышению качества разрабатываемых специалистами администрации города Покачи (далее также – администрация, администрация города) МНПА и существенное снижение выявленных </w:t>
      </w:r>
      <w:proofErr w:type="spell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коррупциогенных</w:t>
      </w:r>
      <w:proofErr w:type="spellEnd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факторов. Данный факт свидетельствует о положительной динамике в процессе нормотворческой деятельности и формировании высокой компетенции разработчиков проектов МНПА в рамках антикоррупционного законодательства.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Такой результат стал возможным, в том числе благодаря систематической работе специалистов КПУ с разработчиками МНПА в администрации. Специалистами КПУ проводится методическая работа с разработчиками проектов, проводятся обучающие лекции и семинары.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>Так за отчетный период специалистами КПУ были проведены обучающие семинары 20.09.2024 и 30.09.2024 по следующим темам: «Разработка и юридико-</w:t>
      </w:r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 xml:space="preserve">техническое оформление проектов муниципальных правовых актов. Обзор типичных нарушений»,  «Антикоррупционная экспертиза нормативных правовых актов. </w:t>
      </w:r>
      <w:proofErr w:type="spellStart"/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>Коррупциогенные</w:t>
      </w:r>
      <w:proofErr w:type="spellEnd"/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факторы».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Несмотря на положительную динамику по результатам сравнительного анализа за несколько лет, следует отметить, что наиболее часто встречающийся </w:t>
      </w:r>
      <w:proofErr w:type="spellStart"/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>коррупциогенный</w:t>
      </w:r>
      <w:proofErr w:type="spellEnd"/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фактор - отсутствие или неполнота административных процедур. Данный </w:t>
      </w:r>
      <w:proofErr w:type="spellStart"/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>коррупциогенный</w:t>
      </w:r>
      <w:proofErr w:type="spellEnd"/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фактор выражается в отсутствии порядка и сроков совершения органами местного самоуправления (их должностными лицами) определенных действий либо одного из элементов такого порядка. Как правило, он выявляется в МНПА, утверждающих порядки предоставления субсидий. 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2. Антикоррупционная экспертиза действующих муниципальных нормативных правовых актов администрации города Покачи 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>Антикоррупционная экспертиза действующих муниципальных нормативных правовых актов администрации города осуществляется специалистами КПУ как по поручению главы города Покачи, так и в рамках антикоррупционной экспертизы проектов МНПА.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>За отчётный период проведена экспертиза четырех действующих</w:t>
      </w:r>
      <w:r w:rsidRPr="00CB08C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постановлений администрации города Покачи. В одном правовом акте выявлен </w:t>
      </w:r>
      <w:proofErr w:type="spellStart"/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>коррупциогенный</w:t>
      </w:r>
      <w:proofErr w:type="spellEnd"/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фактор.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Так, в рамках экспертизы действующего постановления администрации города Покачи от 18.06.2018 № 578 «Об утверждении Порядка по подготовке к передаче на муниципальное хранение документов по личному составу ликвидированных организаций в архивный отдел администрации города Покачи» выявлен </w:t>
      </w:r>
      <w:proofErr w:type="spellStart"/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>коррупциогенный</w:t>
      </w:r>
      <w:proofErr w:type="spellEnd"/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фактор - принятие нормативного правового акта за пределами компетенции - нарушение компетенции органов государственной власти или органов местного самоуправления (их должностных лиц) при принятии нормативных правовых</w:t>
      </w:r>
      <w:proofErr w:type="gramEnd"/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актов. Разработчику рекомендовано признать данный правовой акт утратившим силу.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Сравнительный анализ по количеству действующих МНПА,  в отношении которых проведена экспертиза,  и количество выявленных </w:t>
      </w:r>
      <w:proofErr w:type="spell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коррупциогенных</w:t>
      </w:r>
      <w:proofErr w:type="spellEnd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факторов, представлен в графике 2:</w:t>
      </w:r>
    </w:p>
    <w:p w:rsidR="00CB08C7" w:rsidRPr="00CB08C7" w:rsidRDefault="00CB08C7" w:rsidP="00CB08C7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CB08C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График 2</w:t>
      </w:r>
    </w:p>
    <w:p w:rsidR="00CB08C7" w:rsidRPr="00CB08C7" w:rsidRDefault="00CB08C7" w:rsidP="00CB08C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19050" t="19050" r="12700" b="12700"/>
                <wp:wrapNone/>
                <wp:docPr id="5" name="Прямоугольник 5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0;margin-top:0;width:50pt;height:50pt;z-index:25165926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">
                <v:stroke joinstyle="round"/>
                <o:lock v:ext="edit" selection="t"/>
              </v:rect>
            </w:pict>
          </mc:Fallback>
        </mc:AlternateContent>
      </w:r>
      <w:r w:rsidRPr="00CB08C7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object w:dxaOrig="9198" w:dyaOrig="435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0.15pt;height:217.9pt;mso-wrap-distance-left:0;mso-wrap-distance-top:0;mso-wrap-distance-right:0;mso-wrap-distance-bottom:0" o:ole="">
            <v:imagedata r:id="rId6" o:title=""/>
            <v:path textboxrect="0,0,0,0"/>
          </v:shape>
          <o:OLEObject Type="Embed" ProgID="Excel.Sheet.12" ShapeID="_x0000_i1025" DrawAspect="Content" ObjectID="_1798015454" r:id="rId7"/>
        </w:objec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сравнению с предыдущими годами, в 2024 году также можно отметить существенное снижение </w:t>
      </w:r>
      <w:proofErr w:type="spell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коррупциогенных</w:t>
      </w:r>
      <w:proofErr w:type="spellEnd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факторов, выявляемых в рамках экспертизы действующих МНПА.</w:t>
      </w:r>
    </w:p>
    <w:p w:rsidR="00CB08C7" w:rsidRPr="00CB08C7" w:rsidRDefault="00CB08C7" w:rsidP="00CB08C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CB08C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lastRenderedPageBreak/>
        <w:t>3. Независимая антикоррупционная экспертиза проектов муниципальных нормативных правовых актов администрации города Покачи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 целью соблюдения законодательства об обеспечении проведения независимой </w:t>
      </w:r>
      <w:proofErr w:type="spellStart"/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>антикорупционной</w:t>
      </w:r>
      <w:proofErr w:type="spellEnd"/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экспертизы все проекты МНПА и утверждённые МНПА в установленном порядке размещаются на сайте администрации города в разделе «Законодательство». Институты гражданского общества и граждане могут проводить независимую антикоррупционную экспертизу проектов МНПА в соответствии с действующим законодательством. За отчётный период, как и за предыдущие периоды, заключения независимых экспертов в администрацию города не поступали.</w:t>
      </w:r>
    </w:p>
    <w:p w:rsidR="00CB08C7" w:rsidRPr="00CB08C7" w:rsidRDefault="00CB08C7" w:rsidP="00CB08C7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ar-SA"/>
        </w:rPr>
      </w:pP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ar-SA"/>
        </w:rPr>
      </w:pPr>
      <w:r w:rsidRPr="00CB08C7"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ar-SA"/>
        </w:rPr>
        <w:t xml:space="preserve">4. Антикоррупционная экспертиза проектов и действующих </w:t>
      </w:r>
      <w:r w:rsidRPr="00CB08C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муниципальных нормативных правовых актов администрации города Покачи, проводимая</w:t>
      </w:r>
      <w:r w:rsidRPr="00CB08C7"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ar-SA"/>
        </w:rPr>
        <w:t xml:space="preserve"> прокуратурой </w:t>
      </w:r>
      <w:proofErr w:type="spellStart"/>
      <w:r w:rsidRPr="00CB08C7"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ar-SA"/>
        </w:rPr>
        <w:t>Нижневартовского</w:t>
      </w:r>
      <w:proofErr w:type="spellEnd"/>
      <w:r w:rsidRPr="00CB08C7"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ar-SA"/>
        </w:rPr>
        <w:t xml:space="preserve"> района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ar-SA"/>
        </w:rPr>
      </w:pPr>
      <w:r w:rsidRPr="00CB08C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4.1. </w:t>
      </w:r>
      <w:r w:rsidRPr="00CB08C7"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ar-SA"/>
        </w:rPr>
        <w:t>Антикоррупционная экспертиза проектов МНПА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Федеральным законом </w:t>
      </w:r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от 17.01.1992 №2202-1 </w:t>
      </w: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прокуратуре» и соглашением о взаимодействии и сотрудничестве между администрацией города Покачи и прокуратурой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Нижневартовского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(далее – прокуратура), в целях повышения качества принимаемых нормативных правовых актов, все проекты МНПА проходят экспертизу в прокуратуре.</w:t>
      </w:r>
    </w:p>
    <w:p w:rsidR="00CB08C7" w:rsidRPr="00CB08C7" w:rsidRDefault="00CB08C7" w:rsidP="00CB08C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С этой целью все проекты МНПА перед подписанием главой города направляются КПУ в прокуратуру.</w:t>
      </w:r>
    </w:p>
    <w:p w:rsidR="00CB08C7" w:rsidRPr="00CB08C7" w:rsidRDefault="00CB08C7" w:rsidP="00CB08C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отчётный период в прокуратуру было направлено </w:t>
      </w:r>
      <w:r w:rsidRPr="00CB08C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344 проекта</w:t>
      </w: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МНПА. </w:t>
      </w:r>
      <w:r w:rsidRPr="00CB08C7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За отчетный период прокуратурой отрицательная информация на проекты НПА администрации не направлялась.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Сравнительный анализ по количеству проектов МНПА, в которых специалистами прокуратуры выявлены </w:t>
      </w:r>
      <w:proofErr w:type="spell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коррупциогенные</w:t>
      </w:r>
      <w:proofErr w:type="spellEnd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факторы, представлен в графике 3. </w:t>
      </w:r>
    </w:p>
    <w:p w:rsidR="00CB08C7" w:rsidRPr="00CB08C7" w:rsidRDefault="00CB08C7" w:rsidP="00CB08C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График 3</w:t>
      </w:r>
    </w:p>
    <w:p w:rsidR="00CB08C7" w:rsidRPr="00CB08C7" w:rsidRDefault="00CB08C7" w:rsidP="00CB08C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 wp14:anchorId="04EF51E8" wp14:editId="6C25F713">
            <wp:extent cx="6057900" cy="2114550"/>
            <wp:effectExtent l="0" t="0" r="0" b="0"/>
            <wp:docPr id="2" name="Объект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/>
                  </pic:blipFill>
                  <pic:spPr bwMode="auto">
                    <a:xfrm>
                      <a:off x="0" y="0"/>
                      <a:ext cx="6057900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08C7" w:rsidRPr="00CB08C7" w:rsidRDefault="00CB08C7" w:rsidP="00CB08C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Так, по сравнению с предыдущими годами, в 2024 году наблюдается положительная динамика в процессе нормотворческой деятельности и формировании компетенции разработчиков проектов МПА в рамках антикоррупционного законодательства.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B08C7" w:rsidRPr="00CB08C7" w:rsidRDefault="00CB08C7" w:rsidP="00CB08C7">
      <w:pPr>
        <w:widowControl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ar-SA"/>
        </w:rPr>
      </w:pPr>
      <w:r w:rsidRPr="00CB08C7"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ar-SA"/>
        </w:rPr>
        <w:t xml:space="preserve">4.2. Акты прокурорского реагирования (далее – </w:t>
      </w:r>
      <w:proofErr w:type="gramStart"/>
      <w:r w:rsidRPr="00CB08C7"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ar-SA"/>
        </w:rPr>
        <w:t>АПР</w:t>
      </w:r>
      <w:proofErr w:type="gramEnd"/>
      <w:r w:rsidRPr="00CB08C7"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ar-SA"/>
        </w:rPr>
        <w:t>)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отчетный период в администрацию города Покачи поступил один протест прокурора на постановление администрации города Покачи</w:t>
      </w:r>
      <w:r w:rsidRPr="00CB08C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25.01.2021 №44 «Об утверждении Положения о комиссии по соблюдению требований к служебному </w:t>
      </w: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поведению муниципальных служащих администрации города Покачи и урегулированию конфликта интересов».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Коррупциогенных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факторов в правом акте не выявлено.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Администрацией города Покачи с участием помощника прокурора </w:t>
      </w:r>
      <w:proofErr w:type="spellStart"/>
      <w:r w:rsidRPr="00CB08C7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Нижневартовского</w:t>
      </w:r>
      <w:proofErr w:type="spellEnd"/>
      <w:r w:rsidRPr="00CB08C7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района данный протест был рассмотрен. С выявленными в протесте прокурора нарушениями администрация согласилась.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CB08C7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С целью устранения выявленных нарушений принято постановление администрации города Покачи от 05.06.2024 №562 «О внесении изменений в Положение о комиссии по соблюдению требований к служебному поведению муниципальных служащих администрации города Покачи и урегулированию конфликта интересов, утвержденное постановлением администрации города Покачи от 25.01.2021 №44».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Сравнительный анализ по количеству </w:t>
      </w:r>
      <w:proofErr w:type="gram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АПР</w:t>
      </w:r>
      <w:proofErr w:type="gramEnd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 выявленных </w:t>
      </w:r>
      <w:proofErr w:type="spell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коррупциогенных</w:t>
      </w:r>
      <w:proofErr w:type="spellEnd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факторов в МНПА по годам представлен в графике 4.</w:t>
      </w:r>
    </w:p>
    <w:p w:rsidR="00CB08C7" w:rsidRPr="00CB08C7" w:rsidRDefault="00CB08C7" w:rsidP="00CB08C7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График 4</w:t>
      </w:r>
    </w:p>
    <w:p w:rsidR="00CB08C7" w:rsidRPr="00CB08C7" w:rsidRDefault="00CB08C7" w:rsidP="00CB08C7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19050" t="19050" r="12700" b="12700"/>
                <wp:wrapNone/>
                <wp:docPr id="4" name="Прямоугольник 4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6" style="position:absolute;margin-left:0;margin-top:0;width:50pt;height:50pt;z-index:25166028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">
                <v:stroke joinstyle="round"/>
                <o:lock v:ext="edit" selection="t"/>
              </v:rect>
            </w:pict>
          </mc:Fallback>
        </mc:AlternateContent>
      </w:r>
      <w:r w:rsidRPr="00CB08C7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object w:dxaOrig="9198" w:dyaOrig="4359">
          <v:shape id="_x0000_i1026" type="#_x0000_t75" style="width:460.15pt;height:217.9pt;mso-wrap-distance-left:0;mso-wrap-distance-top:0;mso-wrap-distance-right:0;mso-wrap-distance-bottom:0" o:ole="">
            <v:imagedata r:id="rId9" o:title=""/>
            <v:path textboxrect="0,0,0,0"/>
          </v:shape>
          <o:OLEObject Type="Embed" ProgID="Excel.Sheet.12" ShapeID="_x0000_i1026" DrawAspect="Content" ObjectID="_1798015455" r:id="rId10"/>
        </w:objec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CB08C7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По результатам проведенного анализа следует отметить стабильно низкий процент выявления наличия </w:t>
      </w:r>
      <w:proofErr w:type="spellStart"/>
      <w:r w:rsidRPr="00CB08C7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коррупциогенных</w:t>
      </w:r>
      <w:proofErr w:type="spellEnd"/>
      <w:r w:rsidRPr="00CB08C7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фактор в МНПА, что свидетельствует о высоком качестве подготовки и экспертизы проектов МНПА. 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shd w:val="clear" w:color="auto" w:fill="FFFFFF"/>
          <w:lang w:eastAsia="ru-RU"/>
        </w:rPr>
      </w:pP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shd w:val="clear" w:color="auto" w:fill="FFFFFF"/>
          <w:lang w:eastAsia="ru-RU"/>
        </w:rPr>
        <w:t xml:space="preserve">5. Заключения </w:t>
      </w:r>
      <w:r w:rsidRPr="00CB08C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Управления государственной регистрации нормативных правовых актов Аппарата Губернатора, Правительства Ханты-Мансийского автономного округа - Югры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Согласно Закону ХМАО - Югры от 24.11.2008 №138-оз «О регистре муниципальных нормативных правовых актов Ханты-Мансийского автономного округа – Югры» все муниципальные нормативные правовые акты администрации города Покачи направляются в Управление государственной регистрации нормативных правовых актов Аппарата Губернатора, Правительства Ханты-Мансийского автономного округа – Югры для последующего включения в регистр муниципальных нормативных правовых актов Ханты-Мансийского автономного округа – Югры, а также для проведения </w:t>
      </w: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выборочной правовой и</w:t>
      </w:r>
      <w:proofErr w:type="gram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антикоррупционной экспертизы в соответствующей сфере законодательства по реализации вопросов местного значения.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За отчетный период поступило 13 экспертных заключений Управления государственной регистрации нормативных правовых актов Аппарата Губернатора, Правительства Ханты-Мансийского автономного округа – Югры (далее – экспертные заключения). По результатам юридической экспертизы сделаны выводы об отсутствии </w:t>
      </w:r>
      <w:proofErr w:type="spellStart"/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>коррупциогенных</w:t>
      </w:r>
      <w:proofErr w:type="spellEnd"/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факторов.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Сравнительный анализ по количеству поступивших экспертных заключений и количеству выявленных </w:t>
      </w:r>
      <w:proofErr w:type="spellStart"/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>коррупциогенных</w:t>
      </w:r>
      <w:proofErr w:type="spellEnd"/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>факторах</w:t>
      </w:r>
      <w:proofErr w:type="gramEnd"/>
      <w:r w:rsidRPr="00CB08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представлен в графике 4.</w:t>
      </w:r>
    </w:p>
    <w:p w:rsidR="00CB08C7" w:rsidRPr="00CB08C7" w:rsidRDefault="00CB08C7" w:rsidP="00CB08C7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CB08C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lastRenderedPageBreak/>
        <w:t>График 5</w:t>
      </w:r>
      <w:bookmarkStart w:id="0" w:name="undefined"/>
      <w:bookmarkEnd w:id="0"/>
    </w:p>
    <w:p w:rsidR="00CB08C7" w:rsidRPr="00CB08C7" w:rsidRDefault="00CB08C7" w:rsidP="00CB08C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19050" t="19050" r="12700" b="12700"/>
                <wp:wrapNone/>
                <wp:docPr id="3" name="Прямоугольник 3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0;margin-top:0;width:50pt;height:50pt;z-index:25166131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">
                <v:stroke joinstyle="round"/>
                <o:lock v:ext="edit" selection="t"/>
              </v:rect>
            </w:pict>
          </mc:Fallback>
        </mc:AlternateContent>
      </w:r>
      <w:r w:rsidRPr="00CB08C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object w:dxaOrig="9495" w:dyaOrig="4359">
          <v:shape id="_x0000_i1027" type="#_x0000_t75" style="width:474.55pt;height:217.9pt;mso-wrap-distance-left:0;mso-wrap-distance-top:0;mso-wrap-distance-right:0;mso-wrap-distance-bottom:0" o:ole="">
            <v:imagedata r:id="rId11" o:title=""/>
            <v:path textboxrect="0,0,0,0"/>
          </v:shape>
          <o:OLEObject Type="Embed" ProgID="Excel.Sheet.12" ShapeID="_x0000_i1027" DrawAspect="Content" ObjectID="_1798015456" r:id="rId12"/>
        </w:object>
      </w:r>
    </w:p>
    <w:p w:rsidR="00CB08C7" w:rsidRPr="00CB08C7" w:rsidRDefault="00CB08C7" w:rsidP="00CB08C7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CB08C7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По результатам проведенного анализа следует отметить стабильно низкий процент выявления наличия </w:t>
      </w:r>
      <w:proofErr w:type="spellStart"/>
      <w:r w:rsidRPr="00CB08C7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коррупциогенных</w:t>
      </w:r>
      <w:proofErr w:type="spellEnd"/>
      <w:r w:rsidRPr="00CB08C7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фактор в МНПА, что свидетельствует о высоком качестве подготовки и экспертизы проектов МНПА. 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CB08C7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Учитывая вышеизложенное, а так же </w:t>
      </w: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сравнение с итогами предыдущих лет, в 2024 году прослеживается тенденция по значительному повышению качества разрабатываемых специалистами администрации города проектов МНПА и существенное снижение выявленных </w:t>
      </w:r>
      <w:proofErr w:type="spell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коррупциогенных</w:t>
      </w:r>
      <w:proofErr w:type="spellEnd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факторов. </w:t>
      </w:r>
      <w:r w:rsidRPr="00CB08C7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6. </w:t>
      </w:r>
      <w:r w:rsidRPr="00CB08C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О проведении мониторинга </w:t>
      </w:r>
      <w:proofErr w:type="spellStart"/>
      <w:r w:rsidRPr="00CB08C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правоприменения</w:t>
      </w:r>
      <w:proofErr w:type="spellEnd"/>
      <w:r w:rsidRPr="00CB08C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муниципальных нормативных правовых актов 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Правовую основу проведения мониторинга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правоприменения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нормативных правовых актов администрации города Покачи составляют: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1) Федеральный закон от 17.07.2009 № 172-ФЗ «Об антикоррупционной экспертизе нормативных правовых актов и проектов нормативных правовых актов»;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Указ Президента Российской Федерации от 20.05.2011 № 657 «О мониторинге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правоприменения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Российской Федерации»;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Методика осуществления мониторинга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правоприменения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Российской Федерации, утвержденная Правительством Российской Федерации от 19.08.2011 № 694;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постановление Губернатора ХМАО - Югры от 08.09.2011 № 136 «О проведении мониторинга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правоприменения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Ханты-Мансийском</w:t>
      </w:r>
      <w:proofErr w:type="gram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автономном округе – Югре»;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5) постановление администрации города Покачи от 13.05.2020 № 380 «О Порядке проведения мониторинга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правоприменения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 правовых актов города Покачи».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Мониторинг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правоприменения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 правовых актов администрации города Покачи (далее – мониторинг МНПА) проводится в отношении постановлений администрации города Покачи, решений Думы города Покачи, разработчиками которых являются специалисты администрации города Покачи (далее – администрация города) в целях:</w:t>
      </w:r>
    </w:p>
    <w:p w:rsidR="00CB08C7" w:rsidRPr="00CB08C7" w:rsidRDefault="00CB08C7" w:rsidP="00CB08C7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•</w:t>
      </w: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реализации антикоррупционной политики и устранения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коррупциогенных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факторов в муниципальных правовых актах администрации города;</w:t>
      </w:r>
    </w:p>
    <w:p w:rsidR="00CB08C7" w:rsidRPr="00CB08C7" w:rsidRDefault="00CB08C7" w:rsidP="00CB08C7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•</w:t>
      </w: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снижения административных барьеров и повышения доступности муниципальных услуг;</w:t>
      </w:r>
    </w:p>
    <w:p w:rsidR="00CB08C7" w:rsidRPr="00CB08C7" w:rsidRDefault="00CB08C7" w:rsidP="00CB08C7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•</w:t>
      </w: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совершенствования правовой системы администрации города, процесса нормотворческой деятельности структурных подразделений администрации города. 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осуществлении мониторинга для обеспечения принятия, изменения или признания </w:t>
      </w:r>
      <w:proofErr w:type="gram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утратившими</w:t>
      </w:r>
      <w:proofErr w:type="gram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силу (отмены) муниципальных правовых актов, а также в целях реализации антикоррупционной политики и устранения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коррупциогенных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факторов обобщается, анализируется и оценивается информация о практике их применения.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администрации города проводится два вида мониторинга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правоприменения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плановый - контрольно-правовым управлением администрации города (далее - КПУ) в соответствии с планом мониторинга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правоприменения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, утверждаемым распоряжением администрации города (далее - план);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2) текущий - осуществляется на постоянной основе структурным подразделением администрации города, к компетенции которого относится предмет регулирования соответствующего муниципального правового акта.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Изучение правоприменительной практики осуществлялось: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1) с использованием имеющейся в администрации города Покачи информации о применении нормативных правовых актов;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с учётом информации, поступившей из прокуратуры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Нижневартовского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района, также информации из «</w:t>
      </w:r>
      <w:r w:rsidRPr="00CB08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Информационной системы «Кодекс: </w:t>
      </w:r>
      <w:proofErr w:type="gramStart"/>
      <w:r w:rsidRPr="00CB08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Аналитик регионального законодательства», заключений Управления Государственной регистрации нормативных правовых актов Аппарата Губернатора Ханты-Мансийского автономного округа – Югры, иной </w:t>
      </w: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статистической информации, обращений граждан по вопросам, регулируемым нормативными правовыми актами в исследуемой сфере правоотношений, вступивших в силу судебных актов, разъяснений Верховного Суда Российской Федерации по вопросам судебной практики, а также сведений, поступивших от научных, общественных и образовательных и иных организаций.</w:t>
      </w:r>
      <w:proofErr w:type="gramEnd"/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Обобщенные данные о состоянии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правоприменения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оценивались в соответствии с методикой осуществления мониторинга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правоприменения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Российской Федерации, утверждённой постановлением Правительства Российской Федерации от 19.08.2011 №694 «Об утверждении методики осуществления мониторинга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правоприменения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Российской Федерации» (далее - методика), по установленным в методике показателям.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Мониторинг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правоприменения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 в соответствии с планом мониторинга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правоприменения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 правовых актов города Покачи на 2024 год, утверждённым распоряжением администрации города Покачи от 29.12.2022 № 156-р (далее - план мониторинга).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план мониторинга в 2024 году было включено постановление администрации города Покачи от 11.0З.2019 №223 «Об утверждении Порядка финансового обеспечения выполнения муниципального задания муниципальными автономными и бюджетными учреждениями города Покачи» (далее – Порядок финансового обеспечения выполнения муниципального задания). 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мониторинга в Порядок финансового обеспечения выполнения муниципального задания постановлением администрации города Покачи от 05.02.2024 №75 внесены следующие изменения. 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1) определен вид муниципального правового акта, которым утверждаются коэффициенты выравнивания;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2) определен случай, когда при расчете нормативных затрат и объема финансового обеспечения выполнения муниципального задания не учитываются затраты на содержание имущества муниципального учреждения и на уплату налогов на это имущество;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3) определен способ расчета затрат на уплату налогов, в качестве объекта налогообложения по которым признается имущество муниципального учреждения, и расходов на оплату коммунальных услуг в случае, если муниципальное учреждение осуществляет платную деятельность сверх установленного муниципального задания.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Также с целью приведения с соответствие с Федеральным законом от 13.07.2020 №189-ФЗ «О государственном (муниципальном) социальном заказе на оказание государственных (муниципальных) услуг в социальной сфере» перечень услуг, по которым рассчитывается финансовое обеспечение муниципального задания, дополнен новой услугой «реализация дополнительных общеразвивающих программ, в случае если данная услуга оказывается в социальной сфере в соответствии с социальным сертификатом», и определено, каким образом рассчитываются</w:t>
      </w:r>
      <w:proofErr w:type="gram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нормативные затраты на данную услугу.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мониторинга практики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правоприменения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Порядка финансового обеспечения выполнения муниципального задания сделан вывод: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1) о соответствии федеральному законодательству, Уставу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2) об отсутствии замечаний юридико-технического характера;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об отсутствии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коррупциогенных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факторов.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данным, представленным структурными подразделениями администрации города Покачи, за отчетный период по результатам текущего мониторинга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правоприменения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учётом информации, поступившей из прокуратуры </w:t>
      </w:r>
      <w:proofErr w:type="spell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Нижневартовского</w:t>
      </w:r>
      <w:proofErr w:type="spell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района, также путем мониторинга «</w:t>
      </w:r>
      <w:r w:rsidRPr="00CB08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Информационной системы «Кодекс: Аналитик регионального законодательства», заключений </w:t>
      </w:r>
      <w:proofErr w:type="gramStart"/>
      <w:r w:rsidRPr="00CB08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Управления Государственной регистрации нормативных правовых актов Аппарата Губернатора</w:t>
      </w:r>
      <w:proofErr w:type="gramEnd"/>
      <w:r w:rsidRPr="00CB08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Ханты-Мансийского автономного округа – Югры, иной </w:t>
      </w: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статистической информации, в целях приведения в соответствие действующему законодательству было подготовлено </w:t>
      </w:r>
      <w:r w:rsidRPr="00CB08C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410</w:t>
      </w: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проектов нормативных правовых актов. 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повышения </w:t>
      </w:r>
      <w:proofErr w:type="gramStart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CB0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соответствием МНПА действующему законодательству и своевременным внесением изменений в МНПА контрольно-правовым управлением еженедельно осуществляется мониторинг изменений в законодательстве с целью доведения до сведения структурных подразделений администрации города. Каждому структурному подразделению дополнительно направляются уведомления о необходимости внесения изменений в правовые акты администрации города Покачи.</w:t>
      </w: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08C7" w:rsidRPr="00CB08C7" w:rsidRDefault="00CB08C7" w:rsidP="00CB08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08C7" w:rsidRPr="00CB08C7" w:rsidRDefault="00CB08C7" w:rsidP="00CB08C7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Pr="00CB08C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нтикоррупционн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ая</w:t>
      </w:r>
      <w:r w:rsidRPr="00CB08C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экспертиз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а</w:t>
      </w:r>
      <w:r w:rsidRPr="00CB08C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муниципальных нормативных правовых актов Думы города Покачи за 2024 год</w:t>
      </w:r>
    </w:p>
    <w:p w:rsidR="00CB08C7" w:rsidRPr="00CB08C7" w:rsidRDefault="00CB08C7" w:rsidP="00CB08C7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CB08C7" w:rsidRPr="00CB08C7" w:rsidRDefault="00CB08C7" w:rsidP="00CB08C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Антикоррупционная экспертиза проектов муниципальных нормативных правовых актов и действующих муниципальных нормативных правовых актов осуществляется в соответствии со следующими правовыми актами:</w:t>
      </w:r>
    </w:p>
    <w:p w:rsidR="00CB08C7" w:rsidRPr="00CB08C7" w:rsidRDefault="00CB08C7" w:rsidP="00CB08C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1) Федеральным законом от 17.07.2009 №172-ФЗ «Об антикоррупционной экспертизе нормативных правовых актов и проектов нормативных правовых актов»;</w:t>
      </w:r>
    </w:p>
    <w:p w:rsidR="00CB08C7" w:rsidRPr="00CB08C7" w:rsidRDefault="00CB08C7" w:rsidP="00CB08C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2) Законом ХМАО - Югры от 25.09.2008 №86-оз «О мерах по противодействию коррупции </w:t>
      </w:r>
      <w:proofErr w:type="gram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</w:t>
      </w:r>
      <w:proofErr w:type="gramEnd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gram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Ханты-Мансийском</w:t>
      </w:r>
      <w:proofErr w:type="gramEnd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автономном округе – Югре»;</w:t>
      </w:r>
    </w:p>
    <w:p w:rsidR="00CB08C7" w:rsidRPr="00CB08C7" w:rsidRDefault="00CB08C7" w:rsidP="00CB08C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3) постановлением Правительства Российской Федерации от 26.02.2010 №96 «Об антикоррупционной экспертизе нормативных правовых актов и проектов нормативных правовых актов»;</w:t>
      </w:r>
    </w:p>
    <w:p w:rsidR="00CB08C7" w:rsidRPr="00CB08C7" w:rsidRDefault="00CB08C7" w:rsidP="00CB08C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4) решением Думы города Покачи от 27.05.2021 №33 «О Порядке проведения антикоррупционной экспертизы в Думе города Покачи».</w:t>
      </w:r>
    </w:p>
    <w:p w:rsidR="00CB08C7" w:rsidRPr="00CB08C7" w:rsidRDefault="00CB08C7" w:rsidP="00CB08C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Антикоррупционная экспертиза проектов муниципальных правовых актов, внесенных в Думу города, проводится специалистами Думы города при проведении правовой </w:t>
      </w:r>
      <w:proofErr w:type="gram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экспертизы проектов решений Думы города</w:t>
      </w:r>
      <w:proofErr w:type="gramEnd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CB08C7" w:rsidRPr="00CB08C7" w:rsidRDefault="00CB08C7" w:rsidP="00CB08C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Результаты антикоррупционной экспертизы оформляются в соответствии с методикой осуществления антикоррупционной экспертизы, утвержденной Правительством Российской Федерации, и отражаются в заключении об итогах правовой экспертизы проектов муниципальных правовых актов.</w:t>
      </w:r>
    </w:p>
    <w:p w:rsidR="00CB08C7" w:rsidRPr="00CB08C7" w:rsidRDefault="00CB08C7" w:rsidP="00CB08C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состоянию на 26.12.2024 года была проведена 71 экспертиза в отношении проектов нормативных муниципальных правовых актов Думы города Покачи, из которых 11 проектов экспертизу прошли дважды, т.е. были подготовлены по результатам устранения замечаний.</w:t>
      </w:r>
    </w:p>
    <w:p w:rsidR="00CB08C7" w:rsidRPr="00CB08C7" w:rsidRDefault="00CB08C7" w:rsidP="00CB08C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Из 71 заключения на проекты правовых актов в одном содержалось указание на наличие </w:t>
      </w:r>
      <w:proofErr w:type="spell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коррупциогенного</w:t>
      </w:r>
      <w:proofErr w:type="spellEnd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фактора. Вид выявленного </w:t>
      </w:r>
      <w:proofErr w:type="spell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коррупциогенного</w:t>
      </w:r>
      <w:proofErr w:type="spellEnd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фактора - принятие нормативного правового акта за пределами компетенции - нарушение компетенции органов государственной власти или органов местного самоуправления (их должностных лиц) при принятии нормативных правовых актов.</w:t>
      </w:r>
    </w:p>
    <w:p w:rsidR="00CB08C7" w:rsidRPr="00CB08C7" w:rsidRDefault="00CB08C7" w:rsidP="00CB08C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Антикоррупционная экспертиза действующих нормативных правовых актов Думы города проводится специалистами Думы города в соответствии с планом проведения антикоррупционной экспертизы муниципальных правовых актов. Антикоррупционная экспертиза нормативных правовых актов Думы города осуществляется также в рамках мониторинга их применения.</w:t>
      </w:r>
    </w:p>
    <w:p w:rsidR="00CB08C7" w:rsidRPr="00CB08C7" w:rsidRDefault="00CB08C7" w:rsidP="00CB08C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Проекты НПА Думы города Покачи для проведения антикоррупционной экспертизы направляются в прокуратуру </w:t>
      </w:r>
      <w:proofErr w:type="spell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Нижневартовского</w:t>
      </w:r>
      <w:proofErr w:type="spellEnd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в соответствии с Федеральным законом от 17.01.1992 №2202-1 «О прокуратуре» и соглашением о взаимодействии и сотрудничестве между Думой города Покачи от 08.05.2019 и прокуратурой </w:t>
      </w:r>
      <w:proofErr w:type="spell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Нижневартовского</w:t>
      </w:r>
      <w:proofErr w:type="spellEnd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(далее – прокуратура).</w:t>
      </w:r>
    </w:p>
    <w:p w:rsidR="00CB08C7" w:rsidRPr="00CB08C7" w:rsidRDefault="00CB08C7" w:rsidP="00CB08C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За отчетный период было направлено 12 проектов нормативных правовых актов в прокуратуру </w:t>
      </w:r>
      <w:proofErr w:type="spell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Нижневартовского</w:t>
      </w:r>
      <w:proofErr w:type="spellEnd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– все согласованы без замечаний.</w:t>
      </w:r>
    </w:p>
    <w:p w:rsidR="00CB08C7" w:rsidRPr="00CB08C7" w:rsidRDefault="00CB08C7" w:rsidP="00CB08C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B08C7" w:rsidRPr="00CB08C7" w:rsidRDefault="00CB08C7" w:rsidP="00CB08C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Согласно Закону ХМАО - Югры от 24.11.2008 №138-оз «О регистре муниципальных нормативных правовых актов Ханты-Мансийского автономного округа – Югры» (часть 2 статьи 1 все муниципальные нормативные правовые акты, принятые Думой города Покачи, направляются в Управление государственной регистрации нормативных правовых актов Аппарата Губернатора Ханты-Мансийского автономного округа – Югры для последующего включения в регистре муниципальных нормативных правовых актов Ханты-Мансийского автономного округа – Югры.</w:t>
      </w:r>
      <w:proofErr w:type="gramEnd"/>
    </w:p>
    <w:p w:rsidR="00CB08C7" w:rsidRPr="00CB08C7" w:rsidRDefault="00CB08C7" w:rsidP="00CB08C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За 2024 год года в Думу города Покачи поступило одно экспертное заключение </w:t>
      </w:r>
      <w:proofErr w:type="gram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Управления государственной регистрации нормативных правовых актов Аппарата Губернатора</w:t>
      </w:r>
      <w:proofErr w:type="gramEnd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Ханты-Мансийского автономного округа – Югры:</w:t>
      </w:r>
    </w:p>
    <w:p w:rsidR="00CB08C7" w:rsidRPr="00CB08C7" w:rsidRDefault="00CB08C7" w:rsidP="00CB08C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1) от 21.05.2024 №01.03-М-338 на решение Думы города Покачи от 14.02.2023 №4 «О Порядке организации и проведения общественных обсуждений или публичных слушаний по проектам градостроительной деятельности в городе Покачи».</w:t>
      </w:r>
    </w:p>
    <w:p w:rsidR="00CB08C7" w:rsidRPr="00CB08C7" w:rsidRDefault="00CB08C7" w:rsidP="00CB08C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итогам рассмотрения указанного экспертного заключения Думой города была проведена следующая работа:</w:t>
      </w:r>
    </w:p>
    <w:p w:rsidR="00CB08C7" w:rsidRPr="00CB08C7" w:rsidRDefault="00CB08C7" w:rsidP="00CB08C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1) направлен ответ на имя начальника Управления государственной регистрации нормативных правовых актов Аппарата Губернатора ХМАО - Югры </w:t>
      </w:r>
      <w:proofErr w:type="spell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Н.В.Ермаковой</w:t>
      </w:r>
      <w:proofErr w:type="spellEnd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от 23.05.2024 №27-исх-112, в котором указано, что Думой города Покачи совместно с администрацией города Покачи принято решение о внесении изменений в решение Думы города Покачи от 14.02.2023 №4 «О Порядке организации и проведения общественных обсуждений или публичных слушаний по проектам градостроительной</w:t>
      </w:r>
      <w:proofErr w:type="gramEnd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деятельности в городе Покачи», планируемый срок рассмотрения проекта решения Думой города Покачи – сентябрь – октябрь 2024 года. Решение Думы города Покачи было принято от 13.12.2024 №93 «О внесении изменений в Порядок организации и проведения общественных обсуждений или публичных слушаний по проектам градостроительной деятельности в городе Покачи, утвержденный решением Думы города Покачи от 14.02.2023 №4, и </w:t>
      </w: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признании утратившими силу некоторых решений Думы города Покачи».</w:t>
      </w:r>
    </w:p>
    <w:p w:rsidR="00CB08C7" w:rsidRPr="00CB08C7" w:rsidRDefault="00CB08C7" w:rsidP="00CB08C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1" w:name="_GoBack"/>
      <w:bookmarkEnd w:id="1"/>
    </w:p>
    <w:p w:rsidR="00CB08C7" w:rsidRPr="00CB08C7" w:rsidRDefault="00CB08C7" w:rsidP="00CB08C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Акты прокурорского реагирования</w:t>
      </w:r>
    </w:p>
    <w:p w:rsidR="00CB08C7" w:rsidRPr="00CB08C7" w:rsidRDefault="00CB08C7" w:rsidP="00CB08C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B08C7" w:rsidRPr="00CB08C7" w:rsidRDefault="00CB08C7" w:rsidP="00CB08C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За отчетный период поступило представлений и протестов прокурора </w:t>
      </w:r>
      <w:proofErr w:type="spell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Нижневартовского</w:t>
      </w:r>
      <w:proofErr w:type="spellEnd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не поступало. </w:t>
      </w:r>
    </w:p>
    <w:p w:rsidR="00CB08C7" w:rsidRPr="00CB08C7" w:rsidRDefault="00CB08C7" w:rsidP="00CB08C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B08C7" w:rsidRPr="00CB08C7" w:rsidRDefault="00CB08C7" w:rsidP="00CB08C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Мониторинг </w:t>
      </w:r>
      <w:proofErr w:type="spellStart"/>
      <w:r w:rsidRPr="00CB08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правоприменения</w:t>
      </w:r>
      <w:proofErr w:type="spellEnd"/>
      <w:r w:rsidRPr="00CB08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нормативных правовых актов</w:t>
      </w:r>
    </w:p>
    <w:p w:rsidR="00CB08C7" w:rsidRPr="00CB08C7" w:rsidRDefault="00CB08C7" w:rsidP="00CB08C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CB08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Думы города Покачи</w:t>
      </w:r>
    </w:p>
    <w:p w:rsidR="00CB08C7" w:rsidRPr="00CB08C7" w:rsidRDefault="00CB08C7" w:rsidP="00CB08C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B08C7" w:rsidRPr="00CB08C7" w:rsidRDefault="00CB08C7" w:rsidP="00CB08C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Думой города Покачи ведется постоянный мониторинг изменений действующего законодательства с целью своевременного внесения изменений в действующие муниципальные правовые акты Думы города Покачи (решение Думы города Покачи от 28.11.2018 №95 «О Положении об организации и проведении мониторинга </w:t>
      </w:r>
      <w:proofErr w:type="spell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правоприменения</w:t>
      </w:r>
      <w:proofErr w:type="spellEnd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правовых актов Думы города Покачи, нормативных правовых актов председателя Думы города Покачи»), а также отслеживается справочно-правовая система «Аналитик регионального законодательства Кодекс </w:t>
      </w:r>
      <w:proofErr w:type="spellStart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Интранет</w:t>
      </w:r>
      <w:proofErr w:type="spellEnd"/>
      <w:r w:rsidRPr="00CB08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».</w:t>
      </w:r>
      <w:proofErr w:type="gramEnd"/>
    </w:p>
    <w:p w:rsidR="00CB08C7" w:rsidRPr="00CB08C7" w:rsidRDefault="00CB08C7" w:rsidP="00CB08C7">
      <w:pPr>
        <w:spacing w:after="0"/>
        <w:jc w:val="center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</w:p>
    <w:p w:rsidR="00CB08C7" w:rsidRPr="00CB08C7" w:rsidRDefault="00CB08C7" w:rsidP="00CB08C7">
      <w:pPr>
        <w:spacing w:after="0"/>
        <w:jc w:val="both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</w:p>
    <w:p w:rsidR="00CC4151" w:rsidRDefault="00CB08C7"/>
    <w:sectPr w:rsidR="00CC41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F68"/>
    <w:rsid w:val="003835D8"/>
    <w:rsid w:val="007F6F68"/>
    <w:rsid w:val="00CB08C7"/>
    <w:rsid w:val="00E86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08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08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08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08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package" Target="embeddings/_____Microsoft_Excel1.xlsx"/><Relationship Id="rId12" Type="http://schemas.openxmlformats.org/officeDocument/2006/relationships/package" Target="embeddings/_____Microsoft_Excel3.xlsx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5.png"/><Relationship Id="rId5" Type="http://schemas.openxmlformats.org/officeDocument/2006/relationships/image" Target="media/image1.png"/><Relationship Id="rId10" Type="http://schemas.openxmlformats.org/officeDocument/2006/relationships/package" Target="embeddings/_____Microsoft_Excel2.xlsx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3261</Words>
  <Characters>18590</Characters>
  <Application>Microsoft Office Word</Application>
  <DocSecurity>0</DocSecurity>
  <Lines>154</Lines>
  <Paragraphs>43</Paragraphs>
  <ScaleCrop>false</ScaleCrop>
  <Company/>
  <LinksUpToDate>false</LinksUpToDate>
  <CharactersWithSpaces>21808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Кузьмина Лариса Сергеевна</dc:creator>
  <cp:keywords/>
  <dc:description/>
  <cp:lastModifiedBy>Кузьмина Лариса Сергеевна</cp:lastModifiedBy>
  <cp:revision>2</cp:revision>
  <dcterms:created xsi:type="dcterms:W3CDTF">2025-01-10T06:55:00Z</dcterms:created>
  <dcterms:modified xsi:type="dcterms:W3CDTF">2025-01-10T06:58:00Z</dcterms:modified>
</cp:coreProperties>
</file>